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5" w:type="dxa"/>
        <w:tblInd w:w="-1268" w:type="dxa"/>
        <w:tblLayout w:type="fixed"/>
        <w:tblLook w:val="04A0"/>
      </w:tblPr>
      <w:tblGrid>
        <w:gridCol w:w="5343"/>
        <w:gridCol w:w="1700"/>
        <w:gridCol w:w="4252"/>
      </w:tblGrid>
      <w:tr w:rsidR="00CE2A03" w:rsidTr="00CE2A03">
        <w:tc>
          <w:tcPr>
            <w:tcW w:w="5343" w:type="dxa"/>
            <w:vAlign w:val="center"/>
            <w:hideMark/>
          </w:tcPr>
          <w:p w:rsidR="00CE2A03" w:rsidRDefault="00CE2A03">
            <w:pPr>
              <w:pStyle w:val="1"/>
              <w:spacing w:line="276" w:lineRule="auto"/>
              <w:ind w:left="5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            АДМИНИСТРАЦИИ</w:t>
            </w:r>
          </w:p>
          <w:p w:rsidR="00CE2A03" w:rsidRDefault="00CE2A03">
            <w:pPr>
              <w:pStyle w:val="1"/>
              <w:spacing w:line="276" w:lineRule="auto"/>
              <w:ind w:left="5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КИРОВСКОГО СЕЛЬСКОГО </w:t>
            </w:r>
          </w:p>
          <w:p w:rsidR="00CE2A03" w:rsidRDefault="00CE2A03">
            <w:pPr>
              <w:pStyle w:val="1"/>
              <w:spacing w:line="276" w:lineRule="auto"/>
              <w:ind w:left="5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CE2A03" w:rsidRDefault="00CE2A03">
            <w:pPr>
              <w:pStyle w:val="1"/>
              <w:spacing w:line="276" w:lineRule="auto"/>
              <w:ind w:left="559"/>
              <w:rPr>
                <w:rFonts w:ascii="Courier New" w:hAnsi="Courier New" w:cs="Arial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РЕСПУБЛИКИ КАЛМЫКИЯ</w:t>
            </w:r>
          </w:p>
        </w:tc>
        <w:tc>
          <w:tcPr>
            <w:tcW w:w="1700" w:type="dxa"/>
            <w:vAlign w:val="center"/>
            <w:hideMark/>
          </w:tcPr>
          <w:p w:rsidR="00CE2A03" w:rsidRDefault="00CE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32180" cy="1046480"/>
                  <wp:effectExtent l="19050" t="0" r="127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CE2A03" w:rsidRDefault="00CE2A03">
            <w:pPr>
              <w:pStyle w:val="1"/>
              <w:spacing w:line="276" w:lineRule="auto"/>
              <w:ind w:left="175" w:hanging="17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</w:t>
            </w:r>
          </w:p>
          <w:p w:rsidR="00CE2A03" w:rsidRDefault="00CE2A03">
            <w:pPr>
              <w:pStyle w:val="1"/>
              <w:spacing w:line="276" w:lineRule="auto"/>
              <w:ind w:left="175" w:hanging="175"/>
              <w:rPr>
                <w:b/>
                <w:sz w:val="24"/>
                <w:szCs w:val="24"/>
                <w:lang w:eastAsia="en-US"/>
              </w:rPr>
            </w:pPr>
          </w:p>
          <w:p w:rsidR="00CE2A03" w:rsidRDefault="00CE2A03">
            <w:pPr>
              <w:pStyle w:val="1"/>
              <w:spacing w:line="276" w:lineRule="auto"/>
              <w:ind w:left="175" w:hanging="17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ХАЛЬМГ ТАН</w:t>
            </w:r>
            <w:r>
              <w:rPr>
                <w:b/>
                <w:sz w:val="24"/>
                <w:szCs w:val="24"/>
                <w:lang w:val="en-US" w:eastAsia="en-US"/>
              </w:rPr>
              <w:t>h</w:t>
            </w:r>
            <w:r>
              <w:rPr>
                <w:b/>
                <w:sz w:val="24"/>
                <w:szCs w:val="24"/>
                <w:lang w:eastAsia="en-US"/>
              </w:rPr>
              <w:t>ЧИН</w:t>
            </w:r>
          </w:p>
          <w:p w:rsidR="00CE2A03" w:rsidRDefault="00CE2A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КИРОВСК СЕЛЭНА МУНИЦИПАЛЬН БУРДЭЦИН АДМИНИСТРАЦИН ТОГТАВР </w:t>
            </w:r>
          </w:p>
        </w:tc>
      </w:tr>
    </w:tbl>
    <w:p w:rsidR="00CE2A03" w:rsidRPr="00CE2A03" w:rsidRDefault="00CE2A03" w:rsidP="00CE2A03">
      <w:pPr>
        <w:pStyle w:val="a4"/>
        <w:keepNext/>
        <w:keepLines/>
        <w:spacing w:after="0"/>
        <w:ind w:left="0"/>
        <w:jc w:val="right"/>
        <w:rPr>
          <w:rFonts w:ascii="Segoe UI" w:hAnsi="Segoe UI" w:cs="Segoe UI"/>
          <w:color w:val="000000"/>
          <w:sz w:val="21"/>
          <w:szCs w:val="21"/>
          <w:lang w:val="ru-RU"/>
        </w:rPr>
      </w:pPr>
    </w:p>
    <w:p w:rsidR="00CE2A03" w:rsidRPr="00CE2A03" w:rsidRDefault="00CE2A03" w:rsidP="00CE2A03">
      <w:pPr>
        <w:pStyle w:val="a4"/>
        <w:keepNext/>
        <w:keepLines/>
        <w:spacing w:after="0"/>
        <w:ind w:left="0"/>
        <w:jc w:val="right"/>
        <w:rPr>
          <w:rFonts w:ascii="Segoe UI" w:hAnsi="Segoe UI" w:cs="Segoe UI"/>
          <w:b w:val="0"/>
          <w:color w:val="000000"/>
          <w:sz w:val="21"/>
          <w:szCs w:val="21"/>
          <w:lang w:val="ru-RU"/>
        </w:rPr>
      </w:pPr>
    </w:p>
    <w:p w:rsidR="00CE2A03" w:rsidRDefault="00CE2A03" w:rsidP="00CE2A03">
      <w:pPr>
        <w:ind w:right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октября   2018г </w:t>
      </w:r>
      <w:r>
        <w:rPr>
          <w:rFonts w:ascii="Times New Roman" w:hAnsi="Times New Roman" w:cs="Times New Roman"/>
        </w:rPr>
        <w:tab/>
        <w:t xml:space="preserve">.                                           № 116                                      п.Кировский                                                                 </w:t>
      </w:r>
    </w:p>
    <w:p w:rsidR="00CE2A03" w:rsidRDefault="00CE2A03" w:rsidP="00CE2A03">
      <w:pPr>
        <w:ind w:right="709"/>
        <w:jc w:val="both"/>
        <w:rPr>
          <w:rFonts w:ascii="Times New Roman" w:hAnsi="Times New Roman" w:cs="Times New Roman"/>
          <w:b/>
        </w:rPr>
      </w:pPr>
    </w:p>
    <w:p w:rsidR="00CE2A03" w:rsidRDefault="00CE2A03" w:rsidP="00CE2A03">
      <w:pPr>
        <w:ind w:right="709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«О внесении изменений и дополнений в постановление </w:t>
      </w:r>
    </w:p>
    <w:p w:rsidR="00CE2A03" w:rsidRDefault="00CE2A03" w:rsidP="00CE2A03">
      <w:pPr>
        <w:ind w:right="709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главы Администрации Кировского СМО РК № 96/1 от   30.11.2017г»</w:t>
      </w:r>
    </w:p>
    <w:p w:rsidR="00CE2A03" w:rsidRDefault="00CE2A03" w:rsidP="00CE2A03">
      <w:pPr>
        <w:ind w:right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CE2A03" w:rsidRDefault="00CE2A03" w:rsidP="00CE2A03">
      <w:pPr>
        <w:ind w:right="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целях обеспечения благоустройства и порядка на территории Кировского СМО РК ,в соответствии с законом Республики Калмыкия  от 26 сентября 2018г № 3-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-3  « О порядке определения органами местного самоуправления в Республике Калмыкия  границ ,определяющих территорий»,внести следующие изменения и дополнения в постановление главы Администрации Кировского СМО РК № 96/1 от 30.11.2017г « Об утверждении Правил благоустройства Кировского СМО РК»;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CE2A03" w:rsidRPr="00CE2A03" w:rsidRDefault="00CE2A03" w:rsidP="00CE2A03">
      <w:pPr>
        <w:pStyle w:val="a4"/>
        <w:numPr>
          <w:ilvl w:val="3"/>
          <w:numId w:val="1"/>
        </w:numPr>
        <w:ind w:righ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A03">
        <w:rPr>
          <w:rFonts w:ascii="Times New Roman" w:hAnsi="Times New Roman" w:cs="Times New Roman"/>
          <w:sz w:val="24"/>
          <w:szCs w:val="24"/>
          <w:lang w:val="ru-RU"/>
        </w:rPr>
        <w:t>Пункт 3.5 вышеуказанных правил изложить в новой редакции, согласно приложения № 1 к настоящему постановлению.</w:t>
      </w:r>
    </w:p>
    <w:p w:rsidR="00CE2A03" w:rsidRPr="00CE2A03" w:rsidRDefault="00CE2A03" w:rsidP="00CE2A03">
      <w:pPr>
        <w:pStyle w:val="a4"/>
        <w:numPr>
          <w:ilvl w:val="3"/>
          <w:numId w:val="1"/>
        </w:numPr>
        <w:ind w:righ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A03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вступает в законную силу с момента подписания и подлежит официальному опубликованию.</w:t>
      </w:r>
    </w:p>
    <w:p w:rsidR="00CE2A03" w:rsidRDefault="00CE2A03" w:rsidP="00CE2A03">
      <w:pPr>
        <w:ind w:righ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A03" w:rsidRDefault="00CE2A03" w:rsidP="00CE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A03" w:rsidRDefault="00CE2A03" w:rsidP="00CE2A0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E2A03" w:rsidRDefault="00CE2A03" w:rsidP="00CE2A0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E2A03" w:rsidRDefault="00CE2A03" w:rsidP="00CE2A0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Кировского  сельского муниципального</w:t>
      </w:r>
    </w:p>
    <w:p w:rsidR="00CE2A03" w:rsidRDefault="00CE2A03" w:rsidP="00CE2A0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Республики Калмыкия ,</w:t>
      </w:r>
    </w:p>
    <w:p w:rsidR="00CE2A03" w:rsidRDefault="00CE2A03" w:rsidP="00CE2A0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Кировского сельского </w:t>
      </w:r>
    </w:p>
    <w:p w:rsidR="00CE2A03" w:rsidRDefault="00CE2A03" w:rsidP="00CE2A0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                  И.С.Стульнев</w:t>
      </w:r>
    </w:p>
    <w:p w:rsidR="00CE2A03" w:rsidRDefault="00CE2A03" w:rsidP="00CE2A0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E2A03" w:rsidRDefault="00CE2A03" w:rsidP="00CE2A03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№ 1 к постановлению главы Кировского СМО РК № 96/1 от 30.11.2017г</w:t>
      </w:r>
    </w:p>
    <w:p w:rsidR="00CE2A03" w:rsidRDefault="00CE2A03" w:rsidP="00CE2A0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E2A03" w:rsidRDefault="00CE2A03" w:rsidP="00CE2A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Границы прилегающих территорий определяются  в отношении территории общего пользования, которые прилегают(имеют общую границу) к зданию, строению, сооружению, земельному участку в случае, если такой земельный участок образован(далее –земельный участок),в  зависимости от расположения зданий, строений, сооружений ,земельных участков в существующей застройке, вида их разрешенного использования и фактического назначения, их  и  протяженности указанной общей границы , а также иных требований  настоящего закона.</w:t>
      </w:r>
    </w:p>
    <w:p w:rsidR="00CE2A03" w:rsidRDefault="00CE2A03" w:rsidP="00CE2A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3.5.1 В границах прилегающих территорий могут располагаться следующие территории общего пользования или их части:</w:t>
      </w:r>
    </w:p>
    <w:p w:rsidR="00CE2A03" w:rsidRDefault="00CE2A03" w:rsidP="00CE2A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1)пешеходные коммуникации, в том числе тротуары, аллеи, дорожки, тропинки;</w:t>
      </w:r>
    </w:p>
    <w:p w:rsidR="00CE2A03" w:rsidRDefault="00CE2A03" w:rsidP="00CE2A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2)полисадники, клумбы;</w:t>
      </w:r>
    </w:p>
    <w:p w:rsidR="00CE2A03" w:rsidRDefault="00CE2A03" w:rsidP="00CE2A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 а также территорий ,содержание которых является обязанностью правообладателя в соответствии с законодательством  Российской Федерации.</w:t>
      </w:r>
    </w:p>
    <w:p w:rsidR="00CE2A03" w:rsidRDefault="00CE2A03" w:rsidP="00CE2A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3.5.2.Границы прилегающий территории определяются с учетом следующих ограничений:</w:t>
      </w:r>
    </w:p>
    <w:p w:rsidR="00CE2A03" w:rsidRDefault="00CE2A03" w:rsidP="00CE2A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 ;</w:t>
      </w:r>
    </w:p>
    <w:p w:rsidR="00CE2A03" w:rsidRDefault="00CE2A03" w:rsidP="00CE2A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2)установление общей прилегающей территории для двух и более зданий, строений, сооружений, земельных участков(за исключением случаев, когда строение или сооружение, в том, числе объект коммунальной инфраструктуры, обеспечивает исключительно функционирование другого здания, строения, сооружения, земельного участка в отношении которого определяются границы прилегающей территории, либо находятся в собственности, хозяйственном ведении или оперативном управлении у одного правообладателя) не допускается;</w:t>
      </w:r>
    </w:p>
    <w:p w:rsidR="00CE2A03" w:rsidRDefault="00CE2A03" w:rsidP="00CE2A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3)пересечение границ прилегающих территорий не допускается;</w:t>
      </w:r>
    </w:p>
    <w:p w:rsidR="00CE2A03" w:rsidRDefault="00CE2A03" w:rsidP="00CE2A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4)внутренняя часть границ прилегающей территории устанавливается по границе здания, сооружения, строения, земельного участка в отношении которого определяются границы прилегающей территории;</w:t>
      </w:r>
    </w:p>
    <w:p w:rsidR="00CE2A03" w:rsidRDefault="00CE2A03" w:rsidP="00CE2A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объектов( в том, числе зеленых насаждений)или объектов искусственного происхождения(дорожный и (или) тротуарный бордюр, иное подобное ограждение территории общего пользования ),а также по возможности не может иметь смежные (общие) границы с другими прилегающими территориями(для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B97CBF" w:rsidRDefault="00B97CBF"/>
    <w:sectPr w:rsidR="00B97CBF" w:rsidSect="00B9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11032"/>
    <w:multiLevelType w:val="hybridMultilevel"/>
    <w:tmpl w:val="7BF27514"/>
    <w:lvl w:ilvl="0" w:tplc="6C1A95B2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characterSpacingControl w:val="doNotCompress"/>
  <w:compat/>
  <w:rsids>
    <w:rsidRoot w:val="00CE2A03"/>
    <w:rsid w:val="00B97CBF"/>
    <w:rsid w:val="00CE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03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E2A0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CE2A0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semiHidden/>
    <w:locked/>
    <w:rsid w:val="00CE2A03"/>
    <w:rPr>
      <w:rFonts w:ascii="Cambria" w:hAnsi="Cambria"/>
      <w:b/>
      <w:color w:val="365F91"/>
      <w:sz w:val="28"/>
      <w:lang w:val="en-US"/>
    </w:rPr>
  </w:style>
  <w:style w:type="paragraph" w:styleId="a4">
    <w:name w:val="Normal (Web)"/>
    <w:aliases w:val="Обычный (веб) Знак1,Обычный (веб) Знак Знак"/>
    <w:basedOn w:val="1"/>
    <w:next w:val="a"/>
    <w:link w:val="a3"/>
    <w:uiPriority w:val="99"/>
    <w:semiHidden/>
    <w:unhideWhenUsed/>
    <w:qFormat/>
    <w:rsid w:val="00CE2A03"/>
    <w:pPr>
      <w:keepNext w:val="0"/>
      <w:spacing w:after="200" w:line="276" w:lineRule="auto"/>
      <w:ind w:left="720"/>
      <w:contextualSpacing/>
      <w:outlineLvl w:val="9"/>
    </w:pPr>
    <w:rPr>
      <w:rFonts w:ascii="Cambria" w:eastAsiaTheme="minorHAnsi" w:hAnsi="Cambria" w:cstheme="minorBidi"/>
      <w:b/>
      <w:color w:val="365F91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E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A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Company>MultiDVD Team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2018-10-17T08:25:00Z</dcterms:created>
  <dcterms:modified xsi:type="dcterms:W3CDTF">2018-10-17T08:25:00Z</dcterms:modified>
</cp:coreProperties>
</file>