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F" w:rsidRDefault="00E2281F" w:rsidP="00E22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2281F" w:rsidRDefault="00E2281F" w:rsidP="00E22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Собрания депутатов Кировского</w:t>
      </w:r>
    </w:p>
    <w:p w:rsidR="00E2281F" w:rsidRDefault="00E2281F" w:rsidP="00E22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муниципального образования</w:t>
      </w:r>
    </w:p>
    <w:p w:rsidR="00E2281F" w:rsidRDefault="00E2281F" w:rsidP="00E2281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Калмыкия</w:t>
      </w:r>
    </w:p>
    <w:p w:rsidR="00E2281F" w:rsidRDefault="00E2281F" w:rsidP="00E22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25 сентября  2020 г.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6                             п.Кировский </w:t>
      </w:r>
    </w:p>
    <w:p w:rsidR="00E2281F" w:rsidRDefault="00E2281F" w:rsidP="00E2281F">
      <w:pPr>
        <w:pStyle w:val="21"/>
        <w:ind w:left="3686" w:right="-284"/>
        <w:rPr>
          <w:b w:val="0"/>
          <w:szCs w:val="28"/>
        </w:rPr>
      </w:pPr>
      <w:r>
        <w:rPr>
          <w:szCs w:val="28"/>
        </w:rPr>
        <w:t>Об объявлении конкурса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szCs w:val="28"/>
        </w:rPr>
        <w:t>ахлачи</w:t>
      </w:r>
      <w:proofErr w:type="spellEnd"/>
      <w:r>
        <w:rPr>
          <w:szCs w:val="28"/>
        </w:rPr>
        <w:t>)</w:t>
      </w:r>
    </w:p>
    <w:p w:rsidR="00E2281F" w:rsidRDefault="00E2281F" w:rsidP="00E2281F">
      <w:pPr>
        <w:rPr>
          <w:rFonts w:ascii="Times New Roman" w:hAnsi="Times New Roman" w:cs="Times New Roman"/>
          <w:sz w:val="28"/>
          <w:szCs w:val="28"/>
        </w:rPr>
      </w:pPr>
    </w:p>
    <w:p w:rsidR="00E2281F" w:rsidRDefault="00E2281F" w:rsidP="00E2281F">
      <w:pPr>
        <w:pStyle w:val="2"/>
        <w:spacing w:line="276" w:lineRule="auto"/>
        <w:ind w:right="-284" w:firstLine="709"/>
        <w:jc w:val="both"/>
      </w:pPr>
      <w:r>
        <w:rPr>
          <w:szCs w:val="28"/>
        </w:rPr>
        <w:t xml:space="preserve">Согласно  статье 36 Федерального закона от </w:t>
      </w:r>
      <w:r>
        <w:rPr>
          <w:color w:val="000000"/>
          <w:spacing w:val="-2"/>
          <w:szCs w:val="28"/>
        </w:rPr>
        <w:t>06.10.2003 г. № 131- ФЗ</w:t>
      </w:r>
      <w:r>
        <w:rPr>
          <w:szCs w:val="28"/>
        </w:rPr>
        <w:t xml:space="preserve"> «Об общих  принципах организации местного самоуправления в Российской Федерации», Уставу Кировского сельского муниципального образования Республики Калмыкия, в соответствии с Порядком проведения конкурса по отбору кандидатур на должность Главы Кировского сельского муниципального образования Республики Калмыкия, </w:t>
      </w:r>
      <w:r>
        <w:rPr>
          <w:bCs/>
          <w:szCs w:val="28"/>
        </w:rPr>
        <w:t xml:space="preserve">утвержденным решением Собрания депутатов Кировского сельского муниципального образования Республики Калмыкия </w:t>
      </w:r>
      <w:r>
        <w:rPr>
          <w:szCs w:val="28"/>
        </w:rPr>
        <w:t>от 24 сентября 2015 года № 5,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 изменениями от 28.07.2016г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от 25.09.2020г) Собрание депутатов Кировского сельского муниципального образования Республики Калмыкия</w:t>
      </w:r>
    </w:p>
    <w:p w:rsidR="00E2281F" w:rsidRDefault="00E2281F" w:rsidP="00E2281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Объявить конкурс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и опубликовать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Сарпинские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вести» прилагаемый текст Информации об условиях конкурса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Назначить членами конкурсной комиссии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Куксина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Владимира Васильевича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редседателя  Собрания депутатов Кировского сельского  муниципального образования Республики Калмыкия;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Капустина Алексея Григорьевича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аместителя Председателя Собрания депутатов  Кировского сельского  муниципального образования Республики Калмыкия;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Магомеда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Магомедхабибуллаевич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депутата Собрания депутатов  Кировского сельского  муниципального образования Республики Калмыкия.</w:t>
      </w:r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Обратиться к Временно исполняющему полномочия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Сарпинского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О.С.Убушиеву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 назначении второй половины членов конкурсной комиссии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2281F" w:rsidRDefault="00E2281F" w:rsidP="00E228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Настоящее решение вступает в силу со дня его принятия.</w:t>
      </w:r>
    </w:p>
    <w:p w:rsidR="00E2281F" w:rsidRDefault="00E2281F" w:rsidP="00E22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1F" w:rsidRDefault="00E2281F" w:rsidP="00E2281F">
      <w:pPr>
        <w:pStyle w:val="3"/>
        <w:rPr>
          <w:b/>
          <w:szCs w:val="28"/>
        </w:rPr>
      </w:pPr>
      <w:r>
        <w:rPr>
          <w:b/>
          <w:szCs w:val="28"/>
        </w:rPr>
        <w:t>Председатель Собрания депутатов</w:t>
      </w:r>
    </w:p>
    <w:p w:rsidR="00E2281F" w:rsidRDefault="00E2281F" w:rsidP="00E2281F">
      <w:pPr>
        <w:pStyle w:val="3"/>
        <w:rPr>
          <w:b/>
          <w:szCs w:val="28"/>
        </w:rPr>
      </w:pPr>
      <w:r>
        <w:rPr>
          <w:b/>
          <w:szCs w:val="28"/>
        </w:rPr>
        <w:t>Кировского сельского</w:t>
      </w:r>
    </w:p>
    <w:p w:rsidR="00E2281F" w:rsidRDefault="00E2281F" w:rsidP="00E22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281F" w:rsidRDefault="00E2281F" w:rsidP="00E22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В.В.Куксин</w:t>
      </w:r>
      <w:proofErr w:type="spellEnd"/>
    </w:p>
    <w:p w:rsidR="00E2281F" w:rsidRDefault="00E2281F" w:rsidP="00E22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1F" w:rsidRDefault="00E2281F" w:rsidP="00E228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E2281F" w:rsidRDefault="00E2281F" w:rsidP="00E2281F">
      <w:pPr>
        <w:jc w:val="right"/>
        <w:rPr>
          <w:sz w:val="16"/>
          <w:szCs w:val="16"/>
        </w:rPr>
      </w:pPr>
    </w:p>
    <w:p w:rsidR="00E2281F" w:rsidRDefault="00E2281F" w:rsidP="00E2281F">
      <w:pPr>
        <w:jc w:val="right"/>
        <w:rPr>
          <w:sz w:val="16"/>
          <w:szCs w:val="16"/>
        </w:rPr>
      </w:pPr>
    </w:p>
    <w:p w:rsidR="00E2281F" w:rsidRDefault="00E2281F" w:rsidP="00E228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Приложение к решению Собрания депутатов</w:t>
      </w:r>
    </w:p>
    <w:p w:rsidR="00E2281F" w:rsidRDefault="00E2281F" w:rsidP="00E2281F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№ 6 от 25.09.2020г </w:t>
      </w:r>
    </w:p>
    <w:p w:rsidR="00E2281F" w:rsidRDefault="00E2281F" w:rsidP="00E2281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Ин</w:t>
      </w:r>
      <w:bookmarkStart w:id="0" w:name="_GoBack"/>
      <w:bookmarkEnd w:id="0"/>
      <w:r>
        <w:rPr>
          <w:sz w:val="26"/>
          <w:szCs w:val="26"/>
        </w:rPr>
        <w:t>формация</w:t>
      </w:r>
    </w:p>
    <w:p w:rsidR="00E2281F" w:rsidRDefault="00E2281F" w:rsidP="00E2281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условиях конкурса по отбору кандидатур на должность</w:t>
      </w:r>
    </w:p>
    <w:p w:rsidR="00E2281F" w:rsidRDefault="00E2281F" w:rsidP="00E2281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Главы Кировского сельского муниципального образования</w:t>
      </w:r>
    </w:p>
    <w:p w:rsidR="00E2281F" w:rsidRDefault="00E2281F" w:rsidP="00E2281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 xml:space="preserve">) </w:t>
      </w:r>
    </w:p>
    <w:p w:rsidR="00E2281F" w:rsidRDefault="00E2281F" w:rsidP="00E2281F">
      <w:pPr>
        <w:ind w:firstLine="567"/>
        <w:jc w:val="center"/>
        <w:rPr>
          <w:sz w:val="26"/>
          <w:szCs w:val="26"/>
        </w:rPr>
      </w:pP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Собрание депутатов Кировского сельского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образования Республики Калмыкия объявляет конкурс по отбору кандидатур на должность Главы Кировского сельского муниципального образования 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>) (далее – конкурс)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Дата и время проведения конкурса: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 октября 2020 года в 10.00 часов – первый этап конкурса;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26 октября 2020 года в 10.00 часов – второй этап конкурса.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Место проведения конкурса: Республика Калмыкия,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 ул.Почтовая, д. 11,  здание  администрации Кировского сельского муниципального образования Республики Калмыкия.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Срок приема документов для участия в конкурсе: с 05 октября   2020 года по 21 октября 2020 года, ежедневно с 09.00 до 17.00 часов, кроме субботы, воскресенья и праздничных дней. Телефон для справок: 8 (84741) 33122.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Место приема документов для участия в конкурсе: Республика Калмыкия,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 ул. Почтовая, д. 11, здание Администрации Кировского сельского  муниципального образования Республики Калмыкия.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владение государственным языком Российской Федерации;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наличие высшего профессионального образования;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color w:val="000000"/>
          <w:sz w:val="26"/>
          <w:szCs w:val="26"/>
        </w:rPr>
        <w:t>стаж муниципальной или государственной службы не менее двух лет или стаж работы по специальности не менее пяти лет</w:t>
      </w:r>
      <w:r>
        <w:rPr>
          <w:sz w:val="26"/>
          <w:szCs w:val="26"/>
        </w:rPr>
        <w:t>;</w:t>
      </w:r>
    </w:p>
    <w:p w:rsidR="00E2281F" w:rsidRDefault="00E2281F" w:rsidP="00E2281F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color w:val="000000"/>
          <w:sz w:val="26"/>
          <w:szCs w:val="26"/>
        </w:rPr>
        <w:t xml:space="preserve">знание </w:t>
      </w:r>
      <w:hyperlink r:id="rId4" w:history="1">
        <w:r>
          <w:rPr>
            <w:rStyle w:val="a3"/>
            <w:color w:val="000000"/>
            <w:sz w:val="26"/>
            <w:szCs w:val="26"/>
          </w:rPr>
          <w:t>Конституции</w:t>
        </w:r>
      </w:hyperlink>
      <w:r>
        <w:rPr>
          <w:color w:val="000000"/>
          <w:sz w:val="26"/>
          <w:szCs w:val="2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5" w:history="1">
        <w:r>
          <w:rPr>
            <w:rStyle w:val="a3"/>
            <w:color w:val="000000"/>
            <w:sz w:val="26"/>
            <w:szCs w:val="26"/>
          </w:rPr>
          <w:t>Устава</w:t>
        </w:r>
      </w:hyperlink>
      <w:r>
        <w:rPr>
          <w:color w:val="000000"/>
          <w:sz w:val="26"/>
          <w:szCs w:val="26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2281F" w:rsidRDefault="00E2281F" w:rsidP="00E22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Не имеют права участвовать в конкурсе граждане, указанные в </w:t>
      </w:r>
      <w:hyperlink r:id="rId6" w:history="1">
        <w:r>
          <w:rPr>
            <w:rStyle w:val="a3"/>
            <w:sz w:val="26"/>
            <w:szCs w:val="26"/>
          </w:rPr>
          <w:t>пунктах 3</w:t>
        </w:r>
      </w:hyperlink>
      <w:r>
        <w:rPr>
          <w:sz w:val="26"/>
          <w:szCs w:val="26"/>
        </w:rPr>
        <w:t xml:space="preserve"> - </w:t>
      </w:r>
      <w:hyperlink r:id="rId7" w:history="1">
        <w:r>
          <w:rPr>
            <w:rStyle w:val="a3"/>
            <w:sz w:val="26"/>
            <w:szCs w:val="26"/>
          </w:rPr>
          <w:t>3.2 статьи 4</w:t>
        </w:r>
      </w:hyperlink>
      <w:r>
        <w:rPr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9. Для участия гражданин лично представляет в конкурсную комиссию </w:t>
      </w:r>
      <w:hyperlink r:id="rId8" w:history="1">
        <w:r>
          <w:rPr>
            <w:rStyle w:val="a3"/>
            <w:sz w:val="26"/>
            <w:szCs w:val="26"/>
          </w:rPr>
          <w:t>заявление</w:t>
        </w:r>
      </w:hyperlink>
      <w:r>
        <w:rPr>
          <w:sz w:val="26"/>
          <w:szCs w:val="26"/>
        </w:rPr>
        <w:t xml:space="preserve"> об участии в конкурсе по форме согласно приложению к Порядку проведения конкурса по отбору кандидатур на должность главы Кировского сельского муниципального образования Республики Калмыкия, утвержденному решением Собрания депутатов Кировского сельского муниципального образования Республики Калмыкия от 24 сентября 2015 года № 5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rFonts w:eastAsia="Calibri"/>
          <w:sz w:val="26"/>
          <w:szCs w:val="26"/>
        </w:rPr>
        <w:t xml:space="preserve">с изменениями от 28.07.2016 года № 25, от </w:t>
      </w:r>
      <w:r>
        <w:rPr>
          <w:sz w:val="26"/>
          <w:szCs w:val="26"/>
        </w:rPr>
        <w:t xml:space="preserve"> 25.09.2020 года № 5)</w:t>
      </w:r>
      <w:r>
        <w:rPr>
          <w:rFonts w:eastAsia="Calibri"/>
          <w:sz w:val="26"/>
          <w:szCs w:val="26"/>
        </w:rPr>
        <w:t>.</w:t>
      </w:r>
    </w:p>
    <w:p w:rsidR="00E2281F" w:rsidRDefault="00E2281F" w:rsidP="00E2281F">
      <w:pPr>
        <w:ind w:firstLine="567"/>
        <w:jc w:val="both"/>
        <w:rPr>
          <w:rFonts w:eastAsia="Times New Roman"/>
          <w:color w:val="FF0000"/>
          <w:sz w:val="26"/>
          <w:szCs w:val="26"/>
        </w:rPr>
      </w:pP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 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1" w:name="Par2"/>
      <w:bookmarkEnd w:id="1"/>
      <w:r>
        <w:rPr>
          <w:rFonts w:eastAsia="Calibri"/>
          <w:sz w:val="26"/>
          <w:szCs w:val="26"/>
        </w:rPr>
        <w:t>11. С заявлением представляются: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2" w:name="Par3"/>
      <w:bookmarkEnd w:id="2"/>
      <w:r>
        <w:rPr>
          <w:rFonts w:eastAsia="Calibri"/>
          <w:sz w:val="26"/>
          <w:szCs w:val="26"/>
        </w:rPr>
        <w:t>1) паспорт гражданина Российской Федерации или иной документ, заменяющий паспорт гражданина, и его копия;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автобиография в свободной форме;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анкета по форме, утвержденной распоряжением Правительства Российской Федерации от 26.05.2005 № 667-р (в редакции от 20.11.2019 г.);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3" w:name="Par8"/>
      <w:bookmarkEnd w:id="3"/>
      <w:r>
        <w:rPr>
          <w:rFonts w:eastAsia="Calibri"/>
          <w:sz w:val="26"/>
          <w:szCs w:val="26"/>
        </w:rPr>
        <w:t>6) документ, подтверждающий сведения об образовании, и его копия;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4" w:name="Par10"/>
      <w:bookmarkEnd w:id="4"/>
      <w:r>
        <w:rPr>
          <w:rFonts w:eastAsia="Calibri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9) согласие участника конкурса на обработку его персональных данных;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5" w:name="Par14"/>
      <w:bookmarkEnd w:id="5"/>
      <w:r>
        <w:rPr>
          <w:rFonts w:eastAsia="Calibri"/>
          <w:sz w:val="26"/>
          <w:szCs w:val="26"/>
        </w:rPr>
        <w:t xml:space="preserve">11) в случае если участник конкурса указывает при подаче документов дополнительные сведения о себе (о наградах, званиях, ученых степенях и прочее), </w:t>
      </w:r>
      <w:r>
        <w:rPr>
          <w:rFonts w:eastAsia="Calibri"/>
          <w:sz w:val="26"/>
          <w:szCs w:val="26"/>
        </w:rPr>
        <w:lastRenderedPageBreak/>
        <w:t>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12. </w:t>
      </w:r>
      <w:proofErr w:type="gramStart"/>
      <w:r>
        <w:rPr>
          <w:rFonts w:eastAsia="Calibri"/>
          <w:sz w:val="26"/>
          <w:szCs w:val="26"/>
        </w:rPr>
        <w:t>Дополнительно к указанным документам участником конкурса в конкурсную комиссию могут быть представлены документы в поддержку назначения его Главой Кировского сельского муниципального образования Республики Калмыкия (</w:t>
      </w:r>
      <w:proofErr w:type="spellStart"/>
      <w:r>
        <w:rPr>
          <w:rFonts w:eastAsia="Calibri"/>
          <w:sz w:val="26"/>
          <w:szCs w:val="26"/>
        </w:rPr>
        <w:t>ахлачи</w:t>
      </w:r>
      <w:proofErr w:type="spellEnd"/>
      <w:r>
        <w:rPr>
          <w:rFonts w:eastAsia="Calibri"/>
          <w:sz w:val="26"/>
          <w:szCs w:val="26"/>
        </w:rPr>
        <w:t>)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E2281F" w:rsidRDefault="00E2281F" w:rsidP="00E228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13. </w:t>
      </w:r>
      <w:proofErr w:type="gramStart"/>
      <w:r>
        <w:rPr>
          <w:rFonts w:eastAsia="Calibri"/>
          <w:sz w:val="26"/>
          <w:szCs w:val="26"/>
        </w:rPr>
        <w:t xml:space="preserve">Условия конкурса с указанием требований к кандидатам, перечня документов, необходимых для участия в конкурсе, и порядок проведения конкурсных испытаний утверждены решением Собрания депутатов Кировского сельского   муниципального образования Республики Калмыкия от 24 сентября 2015 года № 5 «Об утверждении Порядка проведения конкурса по отбору кандидатур на должность главы  Кировского сельского  муниципального образования Республики Калмыкия» (с изменениями от 28.07.2016 года № 25, от </w:t>
      </w:r>
      <w:r>
        <w:rPr>
          <w:sz w:val="26"/>
          <w:szCs w:val="26"/>
        </w:rPr>
        <w:t xml:space="preserve"> 25.09.2020</w:t>
      </w:r>
      <w:proofErr w:type="gramEnd"/>
      <w:r>
        <w:rPr>
          <w:sz w:val="26"/>
          <w:szCs w:val="26"/>
        </w:rPr>
        <w:t xml:space="preserve"> года № 5)</w:t>
      </w:r>
      <w:r>
        <w:rPr>
          <w:rFonts w:eastAsia="Calibri"/>
          <w:sz w:val="26"/>
          <w:szCs w:val="26"/>
        </w:rPr>
        <w:t>.</w:t>
      </w:r>
    </w:p>
    <w:p w:rsidR="00E2281F" w:rsidRDefault="00E2281F" w:rsidP="00E2281F">
      <w:pPr>
        <w:ind w:firstLine="567"/>
        <w:jc w:val="both"/>
        <w:rPr>
          <w:rFonts w:eastAsia="Calibri"/>
          <w:sz w:val="28"/>
          <w:szCs w:val="28"/>
        </w:rPr>
      </w:pPr>
    </w:p>
    <w:p w:rsidR="00E2281F" w:rsidRDefault="00E2281F" w:rsidP="00E2281F">
      <w:pPr>
        <w:ind w:firstLine="567"/>
        <w:jc w:val="both"/>
        <w:rPr>
          <w:rFonts w:eastAsia="Times New Roman"/>
          <w:sz w:val="28"/>
          <w:szCs w:val="28"/>
        </w:rPr>
      </w:pPr>
    </w:p>
    <w:p w:rsidR="007E734B" w:rsidRDefault="007E734B"/>
    <w:sectPr w:rsidR="007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2281F"/>
    <w:rsid w:val="007E734B"/>
    <w:rsid w:val="00E2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22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81F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E2281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E22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2281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E2281F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2281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B3BCB3911D34E5B4B7D3E6739409FA38712C4965B51DB41165F391FEE5F278BD248A058F7F3F4B24FEEJFW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ED40E9AD9D0786B7A629E5632D4A61D2444652B4FF6F9BC657CC6B14791E147FA4227BE97E6965M9P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D40E9AD9D0786B7A629E5632D4A61D2444652B4FF6F9BC657CC6B14791E147FA4227BE97C6868M9P8K" TargetMode="External"/><Relationship Id="rId5" Type="http://schemas.openxmlformats.org/officeDocument/2006/relationships/hyperlink" Target="consultantplus://offline/ref=041B1582DDFF2FB73D70A98730441E99271A9080B2C8023AF1D2A75D5E2061ABCC7C96C176E86EFE8B20A1B8T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1B1582DDFF2FB73D70B78A262844962319C988BD9E5C67F5D8F2B0T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7484</Characters>
  <Application>Microsoft Office Word</Application>
  <DocSecurity>0</DocSecurity>
  <Lines>62</Lines>
  <Paragraphs>17</Paragraphs>
  <ScaleCrop>false</ScaleCrop>
  <Company>MultiDVD Team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2020-10-08T10:07:00Z</dcterms:created>
  <dcterms:modified xsi:type="dcterms:W3CDTF">2020-10-08T10:08:00Z</dcterms:modified>
</cp:coreProperties>
</file>